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391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 w:line="120" w:lineRule="auto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ГСК «Тюмень»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Людмилы Николаевны, </w:t>
      </w:r>
      <w:r>
        <w:rPr>
          <w:rStyle w:val="cat-ExternalSystem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7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проживающей по адресу: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3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UserDefinedgrp-2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Л.Н., являясь председателем ГСК «Тюмень», зарегистрированного по адресу: ХМАО-Юг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ра, г. Нефтеюганск, 11Б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налогового расчета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– не позднее 24:00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>, фактически расчет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о 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01.02.2024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копией расчета по страховым взносам ГСК «Тюмень» за 2023 год, расчет предоставлен 26.07.2024;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ГСК «Тюмень»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4 ч. 3 ст. 24 НК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п.6 ст.80 НК РФ,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 ст. 419 Налогового кодекса,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 w:line="28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 7 статьи 431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ГСК «Тюмень»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.07.2023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позже установленного срока.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15.5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>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нарушение налогового законодательства,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 w:line="120" w:lineRule="auto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ГСК «Тюмень» </w:t>
      </w:r>
      <w:r>
        <w:rPr>
          <w:rFonts w:ascii="Times New Roman" w:eastAsia="Times New Roman" w:hAnsi="Times New Roman" w:cs="Times New Roman"/>
          <w:sz w:val="28"/>
          <w:szCs w:val="28"/>
        </w:rPr>
        <w:t>Боровскую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Николаевну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</w:t>
      </w:r>
      <w:r>
        <w:rPr>
          <w:rFonts w:ascii="Times New Roman" w:eastAsia="Times New Roman" w:hAnsi="Times New Roman" w:cs="Times New Roman"/>
          <w:sz w:val="28"/>
          <w:szCs w:val="28"/>
        </w:rPr>
        <w:t>П РФ, и подвергнуть наказанию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суток, через мирового судью судебного участка.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Таскаева </w:t>
      </w: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540"/>
        <w:rPr>
          <w:sz w:val="28"/>
          <w:szCs w:val="28"/>
        </w:rPr>
      </w:pPr>
    </w:p>
    <w:p>
      <w:pPr>
        <w:spacing w:before="0" w:after="0"/>
        <w:ind w:firstLine="708"/>
        <w:rPr>
          <w:sz w:val="27"/>
          <w:szCs w:val="27"/>
        </w:rPr>
      </w:pPr>
    </w:p>
    <w:p>
      <w:pPr>
        <w:spacing w:before="0" w:after="0"/>
        <w:jc w:val="both"/>
      </w:pPr>
    </w:p>
    <w:p>
      <w:pPr>
        <w:spacing w:before="0" w:after="0"/>
      </w:pP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8">
    <w:name w:val="cat-ExternalSystemDefined grp-30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34rplc-50">
    <w:name w:val="cat-UserDefined grp-34 rplc-50"/>
    <w:basedOn w:val="DefaultParagraphFont"/>
  </w:style>
  <w:style w:type="character" w:customStyle="1" w:styleId="cat-UserDefinedgrp-35rplc-52">
    <w:name w:val="cat-UserDefined grp-35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